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E9765" w14:textId="77777777" w:rsidR="00A11645" w:rsidRDefault="00A11645">
      <w:pPr>
        <w:spacing w:after="0" w:line="240" w:lineRule="auto"/>
        <w:jc w:val="center"/>
        <w:rPr>
          <w:rFonts w:ascii="Comic Sans MS" w:eastAsia="Comic Sans MS" w:hAnsi="Comic Sans MS" w:cs="Comic Sans MS"/>
          <w:sz w:val="24"/>
          <w:szCs w:val="24"/>
        </w:rPr>
      </w:pPr>
      <w:bookmarkStart w:id="0" w:name="_GoBack"/>
      <w:bookmarkEnd w:id="0"/>
    </w:p>
    <w:p w14:paraId="43C2FAF9" w14:textId="77777777" w:rsidR="00A11645" w:rsidRDefault="00BC3FE3">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40"/>
          <w:szCs w:val="40"/>
        </w:rPr>
      </w:pPr>
      <w:r>
        <w:rPr>
          <w:rFonts w:ascii="Comic Sans MS" w:eastAsia="Comic Sans MS" w:hAnsi="Comic Sans MS" w:cs="Comic Sans MS"/>
          <w:b/>
          <w:sz w:val="40"/>
          <w:szCs w:val="40"/>
        </w:rPr>
        <w:t>GCK Policy</w:t>
      </w:r>
    </w:p>
    <w:p w14:paraId="2A22F0E9" w14:textId="77777777" w:rsidR="00A11645" w:rsidRDefault="00BC3FE3">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50"/>
          <w:szCs w:val="50"/>
        </w:rPr>
      </w:pPr>
      <w:r>
        <w:rPr>
          <w:rFonts w:ascii="Comic Sans MS" w:eastAsia="Comic Sans MS" w:hAnsi="Comic Sans MS" w:cs="Comic Sans MS"/>
          <w:b/>
          <w:sz w:val="50"/>
          <w:szCs w:val="50"/>
        </w:rPr>
        <w:t>“Complaints”</w:t>
      </w:r>
    </w:p>
    <w:p w14:paraId="1980D4F1" w14:textId="77777777" w:rsidR="00A11645" w:rsidRDefault="00A11645">
      <w:pPr>
        <w:spacing w:after="0" w:line="240" w:lineRule="auto"/>
        <w:jc w:val="center"/>
        <w:rPr>
          <w:rFonts w:ascii="Comic Sans MS" w:eastAsia="Comic Sans MS" w:hAnsi="Comic Sans MS" w:cs="Comic Sans MS"/>
          <w:sz w:val="24"/>
          <w:szCs w:val="24"/>
        </w:rPr>
      </w:pPr>
    </w:p>
    <w:p w14:paraId="7E75E129" w14:textId="77777777" w:rsidR="00A11645" w:rsidRDefault="00A11645">
      <w:pPr>
        <w:spacing w:after="0" w:line="240" w:lineRule="auto"/>
        <w:jc w:val="center"/>
        <w:rPr>
          <w:rFonts w:ascii="Comic Sans MS" w:eastAsia="Comic Sans MS" w:hAnsi="Comic Sans MS" w:cs="Comic Sans MS"/>
          <w:sz w:val="24"/>
          <w:szCs w:val="24"/>
        </w:rPr>
      </w:pPr>
    </w:p>
    <w:p w14:paraId="0B4BEA44" w14:textId="77777777" w:rsidR="00A11645" w:rsidRDefault="00BC3FE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Objectives</w:t>
      </w:r>
    </w:p>
    <w:p w14:paraId="7A66FCA7"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For GCK to have comprehensive procedures in place for all complaints relating to the centre and that this is available to all related parties to access.</w:t>
      </w:r>
    </w:p>
    <w:p w14:paraId="5BF79D95" w14:textId="77777777" w:rsidR="00A11645" w:rsidRDefault="00A11645">
      <w:pPr>
        <w:spacing w:after="0" w:line="240" w:lineRule="auto"/>
        <w:rPr>
          <w:rFonts w:ascii="Comic Sans MS" w:eastAsia="Comic Sans MS" w:hAnsi="Comic Sans MS" w:cs="Comic Sans MS"/>
          <w:sz w:val="20"/>
          <w:szCs w:val="20"/>
        </w:rPr>
      </w:pPr>
    </w:p>
    <w:p w14:paraId="45655457" w14:textId="77777777" w:rsidR="00A11645" w:rsidRDefault="00BC3FE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Procedures &amp; Strategies</w:t>
      </w:r>
    </w:p>
    <w:p w14:paraId="5B616712"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Complaints Policy includes two procedures.  These are:</w:t>
      </w:r>
    </w:p>
    <w:p w14:paraId="42BBF2BC" w14:textId="77777777" w:rsidR="00A11645" w:rsidRDefault="00BC3FE3">
      <w:pPr>
        <w:numPr>
          <w:ilvl w:val="0"/>
          <w:numId w:val="3"/>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Complaints Procedures</w:t>
      </w:r>
    </w:p>
    <w:p w14:paraId="3F5BDDEE" w14:textId="77777777" w:rsidR="00A11645" w:rsidRDefault="00BC3FE3">
      <w:pPr>
        <w:numPr>
          <w:ilvl w:val="0"/>
          <w:numId w:val="3"/>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Licence Complaints</w:t>
      </w:r>
    </w:p>
    <w:p w14:paraId="425DBFD0" w14:textId="77777777" w:rsidR="00A11645" w:rsidRDefault="00A11645">
      <w:pPr>
        <w:spacing w:after="0" w:line="240" w:lineRule="auto"/>
        <w:rPr>
          <w:rFonts w:ascii="Comic Sans MS" w:eastAsia="Comic Sans MS" w:hAnsi="Comic Sans MS" w:cs="Comic Sans MS"/>
          <w:sz w:val="20"/>
          <w:szCs w:val="20"/>
        </w:rPr>
      </w:pPr>
    </w:p>
    <w:p w14:paraId="21946BED" w14:textId="77777777" w:rsidR="00A11645" w:rsidRDefault="00BC3FE3">
      <w:pPr>
        <w:numPr>
          <w:ilvl w:val="0"/>
          <w:numId w:val="2"/>
        </w:numPr>
        <w:pBdr>
          <w:top w:val="nil"/>
          <w:left w:val="nil"/>
          <w:bottom w:val="nil"/>
          <w:right w:val="nil"/>
          <w:between w:val="nil"/>
        </w:pBdr>
        <w:spacing w:after="0" w:line="240" w:lineRule="auto"/>
        <w:ind w:hanging="720"/>
        <w:contextualSpacing/>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Complaints Procedures</w:t>
      </w:r>
    </w:p>
    <w:p w14:paraId="55FD2303"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Purpose: </w:t>
      </w:r>
    </w:p>
    <w:p w14:paraId="6B35019B"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ensure that there is a robust procedure for staff and parents for complaints to be made and managed.</w:t>
      </w:r>
    </w:p>
    <w:p w14:paraId="6B8B7724" w14:textId="77777777" w:rsidR="00A11645" w:rsidRDefault="00A11645">
      <w:pPr>
        <w:spacing w:after="0" w:line="240" w:lineRule="auto"/>
        <w:rPr>
          <w:rFonts w:ascii="Comic Sans MS" w:eastAsia="Comic Sans MS" w:hAnsi="Comic Sans MS" w:cs="Comic Sans MS"/>
          <w:color w:val="FF0000"/>
          <w:sz w:val="20"/>
          <w:szCs w:val="20"/>
        </w:rPr>
      </w:pPr>
    </w:p>
    <w:p w14:paraId="60668634"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Staff Complaints Procedure: </w:t>
      </w:r>
    </w:p>
    <w:p w14:paraId="583768E8" w14:textId="0C43FB0C"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In the case of a complaint against a member of staff, parents/caregivers should, in the first instance, approach </w:t>
      </w:r>
      <w:r w:rsidRPr="00CD3170">
        <w:rPr>
          <w:rFonts w:ascii="Comic Sans MS" w:eastAsia="Comic Sans MS" w:hAnsi="Comic Sans MS" w:cs="Comic Sans MS"/>
          <w:color w:val="0D0D0D" w:themeColor="text1" w:themeTint="F2"/>
          <w:sz w:val="20"/>
          <w:szCs w:val="20"/>
        </w:rPr>
        <w:t xml:space="preserve">the </w:t>
      </w:r>
      <w:r w:rsidR="003D54FC">
        <w:rPr>
          <w:rFonts w:ascii="Comic Sans MS" w:eastAsia="Comic Sans MS" w:hAnsi="Comic Sans MS" w:cs="Comic Sans MS"/>
          <w:color w:val="0D0D0D" w:themeColor="text1" w:themeTint="F2"/>
          <w:sz w:val="20"/>
          <w:szCs w:val="20"/>
        </w:rPr>
        <w:t>Head Teacher</w:t>
      </w:r>
      <w:r w:rsidRPr="00CD3170">
        <w:rPr>
          <w:rFonts w:ascii="Comic Sans MS" w:eastAsia="Comic Sans MS" w:hAnsi="Comic Sans MS" w:cs="Comic Sans MS"/>
          <w:color w:val="0D0D0D" w:themeColor="text1" w:themeTint="F2"/>
          <w:sz w:val="20"/>
          <w:szCs w:val="20"/>
        </w:rPr>
        <w:t xml:space="preserve">.  The complaint should be discussed and recorded in writing.  The </w:t>
      </w:r>
      <w:r w:rsidR="003D54FC">
        <w:rPr>
          <w:rFonts w:ascii="Comic Sans MS" w:eastAsia="Comic Sans MS" w:hAnsi="Comic Sans MS" w:cs="Comic Sans MS"/>
          <w:color w:val="0D0D0D" w:themeColor="text1" w:themeTint="F2"/>
          <w:sz w:val="20"/>
          <w:szCs w:val="20"/>
        </w:rPr>
        <w:t>Head Teacher</w:t>
      </w:r>
      <w:r w:rsidRPr="00CD3170">
        <w:rPr>
          <w:rFonts w:ascii="Comic Sans MS" w:eastAsia="Comic Sans MS" w:hAnsi="Comic Sans MS" w:cs="Comic Sans MS"/>
          <w:color w:val="0D0D0D" w:themeColor="text1" w:themeTint="F2"/>
          <w:sz w:val="20"/>
          <w:szCs w:val="20"/>
        </w:rPr>
        <w:t xml:space="preserve"> should undertake </w:t>
      </w:r>
      <w:r>
        <w:rPr>
          <w:rFonts w:ascii="Comic Sans MS" w:eastAsia="Comic Sans MS" w:hAnsi="Comic Sans MS" w:cs="Comic Sans MS"/>
          <w:color w:val="000000"/>
          <w:sz w:val="20"/>
          <w:szCs w:val="20"/>
        </w:rPr>
        <w:t>to deal with the matter and respond to the complainant within seven (7) working days. The action taken should also be recorded.</w:t>
      </w:r>
    </w:p>
    <w:p w14:paraId="60C07B53" w14:textId="77777777"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If the matter is not able to be resolved to the complainant’s satisfaction, they should then record their complaint in writing and deliver it to the Staff Liaison contact or Board Chairma</w:t>
      </w:r>
      <w:r>
        <w:rPr>
          <w:rFonts w:ascii="Comic Sans MS" w:eastAsia="Comic Sans MS" w:hAnsi="Comic Sans MS" w:cs="Comic Sans MS"/>
          <w:sz w:val="20"/>
          <w:szCs w:val="20"/>
        </w:rPr>
        <w:t xml:space="preserve">n, </w:t>
      </w:r>
      <w:r>
        <w:rPr>
          <w:rFonts w:ascii="Comic Sans MS" w:eastAsia="Comic Sans MS" w:hAnsi="Comic Sans MS" w:cs="Comic Sans MS"/>
          <w:color w:val="000000"/>
          <w:sz w:val="20"/>
          <w:szCs w:val="20"/>
        </w:rPr>
        <w:t>on the Trust Board.  Once again the complaint should be recorded in a complaints register, and a written response sent to the complainant within seven (7) working days.  The action taken and the result must also be recorded.</w:t>
      </w:r>
    </w:p>
    <w:p w14:paraId="53480055" w14:textId="6E9446A6"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In the event that the problem has still not been satisfactorily resolved, the complainant may wish to approach </w:t>
      </w:r>
      <w:r w:rsidRPr="00CD3170">
        <w:rPr>
          <w:rFonts w:ascii="Comic Sans MS" w:eastAsia="Comic Sans MS" w:hAnsi="Comic Sans MS" w:cs="Comic Sans MS"/>
          <w:color w:val="0D0D0D" w:themeColor="text1" w:themeTint="F2"/>
          <w:sz w:val="20"/>
          <w:szCs w:val="20"/>
        </w:rPr>
        <w:t xml:space="preserve">the Glendowie Christian </w:t>
      </w:r>
      <w:r w:rsidR="006A5888" w:rsidRPr="00CD3170">
        <w:rPr>
          <w:rFonts w:ascii="Comic Sans MS" w:eastAsia="Comic Sans MS" w:hAnsi="Comic Sans MS" w:cs="Comic Sans MS"/>
          <w:color w:val="0D0D0D" w:themeColor="text1" w:themeTint="F2"/>
          <w:sz w:val="20"/>
          <w:szCs w:val="20"/>
        </w:rPr>
        <w:t>Kindergarten Management Board</w:t>
      </w:r>
      <w:r w:rsidRPr="00CD3170">
        <w:rPr>
          <w:rFonts w:ascii="Comic Sans MS" w:eastAsia="Comic Sans MS" w:hAnsi="Comic Sans MS" w:cs="Comic Sans MS"/>
          <w:color w:val="0D0D0D" w:themeColor="text1" w:themeTint="F2"/>
          <w:sz w:val="20"/>
          <w:szCs w:val="20"/>
        </w:rPr>
        <w:t xml:space="preserve">, or, </w:t>
      </w:r>
      <w:r>
        <w:rPr>
          <w:rFonts w:ascii="Comic Sans MS" w:eastAsia="Comic Sans MS" w:hAnsi="Comic Sans MS" w:cs="Comic Sans MS"/>
          <w:color w:val="000000"/>
          <w:sz w:val="20"/>
          <w:szCs w:val="20"/>
        </w:rPr>
        <w:t>in extreme cases, the Ministry of Education.</w:t>
      </w:r>
    </w:p>
    <w:p w14:paraId="0C41AD46" w14:textId="110C1B29"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Complaints about breaches of licence conditions should be dealt with as outlined </w:t>
      </w:r>
      <w:r w:rsidR="00FF1586">
        <w:rPr>
          <w:rFonts w:ascii="Comic Sans MS" w:eastAsia="Comic Sans MS" w:hAnsi="Comic Sans MS" w:cs="Comic Sans MS"/>
          <w:color w:val="000000"/>
          <w:sz w:val="20"/>
          <w:szCs w:val="20"/>
        </w:rPr>
        <w:t>below.</w:t>
      </w:r>
    </w:p>
    <w:p w14:paraId="4EA11B97" w14:textId="77777777" w:rsidR="00A11645" w:rsidRDefault="00A11645">
      <w:pPr>
        <w:spacing w:after="0" w:line="240" w:lineRule="auto"/>
        <w:rPr>
          <w:rFonts w:ascii="Comic Sans MS" w:eastAsia="Comic Sans MS" w:hAnsi="Comic Sans MS" w:cs="Comic Sans MS"/>
          <w:sz w:val="20"/>
          <w:szCs w:val="20"/>
        </w:rPr>
      </w:pPr>
    </w:p>
    <w:p w14:paraId="15AC3C6F"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Other Complaints Procedure: </w:t>
      </w:r>
    </w:p>
    <w:p w14:paraId="01B0E256" w14:textId="4AB745AC" w:rsidR="006A5888" w:rsidRPr="00CD3170" w:rsidRDefault="00BC3FE3" w:rsidP="006A5888">
      <w:pPr>
        <w:numPr>
          <w:ilvl w:val="0"/>
          <w:numId w:val="1"/>
        </w:numPr>
        <w:pBdr>
          <w:top w:val="nil"/>
          <w:left w:val="nil"/>
          <w:bottom w:val="nil"/>
          <w:right w:val="nil"/>
          <w:between w:val="nil"/>
        </w:pBdr>
        <w:spacing w:after="0" w:line="240" w:lineRule="auto"/>
        <w:rPr>
          <w:rFonts w:ascii="Comic Sans MS" w:eastAsia="Comic Sans MS" w:hAnsi="Comic Sans MS" w:cs="Comic Sans MS"/>
          <w:color w:val="0D0D0D" w:themeColor="text1" w:themeTint="F2"/>
          <w:sz w:val="20"/>
          <w:szCs w:val="20"/>
        </w:rPr>
      </w:pPr>
      <w:r>
        <w:rPr>
          <w:rFonts w:ascii="Comic Sans MS" w:eastAsia="Comic Sans MS" w:hAnsi="Comic Sans MS" w:cs="Comic Sans MS"/>
          <w:color w:val="000000"/>
          <w:sz w:val="20"/>
          <w:szCs w:val="20"/>
        </w:rPr>
        <w:t xml:space="preserve">For any other complaints please discuss with the </w:t>
      </w:r>
      <w:r w:rsidR="006A5888">
        <w:rPr>
          <w:rFonts w:ascii="Comic Sans MS" w:eastAsia="Comic Sans MS" w:hAnsi="Comic Sans MS" w:cs="Comic Sans MS"/>
          <w:color w:val="000000"/>
          <w:sz w:val="20"/>
          <w:szCs w:val="20"/>
        </w:rPr>
        <w:t>Centre Manager</w:t>
      </w:r>
      <w:r>
        <w:rPr>
          <w:rFonts w:ascii="Comic Sans MS" w:eastAsia="Comic Sans MS" w:hAnsi="Comic Sans MS" w:cs="Comic Sans MS"/>
          <w:color w:val="000000"/>
          <w:sz w:val="20"/>
          <w:szCs w:val="20"/>
        </w:rPr>
        <w:t xml:space="preserve"> or contact the Chairman or Secretary of the </w:t>
      </w:r>
      <w:r w:rsidR="006A5888" w:rsidRPr="00CD3170">
        <w:rPr>
          <w:rFonts w:ascii="Comic Sans MS" w:eastAsia="Comic Sans MS" w:hAnsi="Comic Sans MS" w:cs="Comic Sans MS"/>
          <w:color w:val="0D0D0D" w:themeColor="text1" w:themeTint="F2"/>
          <w:sz w:val="20"/>
          <w:szCs w:val="20"/>
        </w:rPr>
        <w:t>Glendowie Christian Kindergarten Management Board</w:t>
      </w:r>
    </w:p>
    <w:p w14:paraId="465F8C71" w14:textId="77777777" w:rsidR="006A5888" w:rsidRPr="00CD3170" w:rsidRDefault="006A5888" w:rsidP="006A5888">
      <w:pPr>
        <w:pBdr>
          <w:top w:val="nil"/>
          <w:left w:val="nil"/>
          <w:bottom w:val="nil"/>
          <w:right w:val="nil"/>
          <w:between w:val="nil"/>
        </w:pBdr>
        <w:spacing w:after="0" w:line="240" w:lineRule="auto"/>
        <w:ind w:left="284"/>
        <w:rPr>
          <w:rFonts w:ascii="Comic Sans MS" w:eastAsia="Comic Sans MS" w:hAnsi="Comic Sans MS" w:cs="Comic Sans MS"/>
          <w:color w:val="0D0D0D" w:themeColor="text1" w:themeTint="F2"/>
          <w:sz w:val="20"/>
          <w:szCs w:val="20"/>
        </w:rPr>
      </w:pPr>
    </w:p>
    <w:p w14:paraId="25D1138B" w14:textId="77777777" w:rsidR="006A5888" w:rsidRPr="006A5888" w:rsidRDefault="00BC3FE3" w:rsidP="006A5888">
      <w:pPr>
        <w:numPr>
          <w:ilvl w:val="0"/>
          <w:numId w:val="1"/>
        </w:numPr>
        <w:pBdr>
          <w:top w:val="nil"/>
          <w:left w:val="nil"/>
          <w:bottom w:val="nil"/>
          <w:right w:val="nil"/>
          <w:between w:val="nil"/>
        </w:pBdr>
        <w:spacing w:after="0" w:line="240" w:lineRule="auto"/>
        <w:ind w:left="284" w:hanging="284"/>
        <w:rPr>
          <w:rFonts w:ascii="Comic Sans MS" w:eastAsia="Comic Sans MS" w:hAnsi="Comic Sans MS" w:cs="Comic Sans MS"/>
          <w:sz w:val="20"/>
          <w:szCs w:val="20"/>
        </w:rPr>
      </w:pPr>
      <w:r w:rsidRPr="006A5888">
        <w:rPr>
          <w:rFonts w:ascii="Comic Sans MS" w:eastAsia="Comic Sans MS" w:hAnsi="Comic Sans MS" w:cs="Comic Sans MS"/>
          <w:b/>
          <w:sz w:val="20"/>
          <w:szCs w:val="20"/>
        </w:rPr>
        <w:t>Linked to Licensing Criteria GMA1</w:t>
      </w:r>
      <w:r w:rsidR="006A5888" w:rsidRPr="006A5888">
        <w:rPr>
          <w:rFonts w:ascii="Comic Sans MS" w:eastAsia="Comic Sans MS" w:hAnsi="Comic Sans MS" w:cs="Comic Sans MS"/>
          <w:b/>
          <w:sz w:val="20"/>
          <w:szCs w:val="20"/>
        </w:rPr>
        <w:t xml:space="preserve"> </w:t>
      </w:r>
    </w:p>
    <w:p w14:paraId="2E42A45B" w14:textId="60E771D1" w:rsidR="00A11645" w:rsidRPr="006A5888" w:rsidRDefault="00BC3FE3" w:rsidP="006A5888">
      <w:pPr>
        <w:numPr>
          <w:ilvl w:val="0"/>
          <w:numId w:val="1"/>
        </w:numPr>
        <w:pBdr>
          <w:top w:val="nil"/>
          <w:left w:val="nil"/>
          <w:bottom w:val="nil"/>
          <w:right w:val="nil"/>
          <w:between w:val="nil"/>
        </w:pBdr>
        <w:spacing w:after="0" w:line="240" w:lineRule="auto"/>
        <w:ind w:left="284" w:hanging="284"/>
        <w:rPr>
          <w:rFonts w:ascii="Comic Sans MS" w:eastAsia="Comic Sans MS" w:hAnsi="Comic Sans MS" w:cs="Comic Sans MS"/>
          <w:sz w:val="20"/>
          <w:szCs w:val="20"/>
        </w:rPr>
      </w:pPr>
      <w:r w:rsidRPr="006A5888">
        <w:rPr>
          <w:rFonts w:ascii="Comic Sans MS" w:eastAsia="Comic Sans MS" w:hAnsi="Comic Sans MS" w:cs="Comic Sans MS"/>
          <w:b/>
          <w:sz w:val="20"/>
          <w:szCs w:val="20"/>
        </w:rPr>
        <w:t>Regulation 47</w:t>
      </w:r>
    </w:p>
    <w:p w14:paraId="4DA7FF4A" w14:textId="77777777" w:rsidR="00A11645" w:rsidRDefault="00A11645">
      <w:pPr>
        <w:spacing w:after="0" w:line="240" w:lineRule="auto"/>
        <w:rPr>
          <w:rFonts w:ascii="Comic Sans MS" w:eastAsia="Comic Sans MS" w:hAnsi="Comic Sans MS" w:cs="Comic Sans MS"/>
          <w:sz w:val="20"/>
          <w:szCs w:val="20"/>
        </w:rPr>
      </w:pPr>
    </w:p>
    <w:p w14:paraId="40F9979E" w14:textId="77777777" w:rsidR="00A11645" w:rsidRDefault="00A11645">
      <w:pPr>
        <w:spacing w:after="0" w:line="240" w:lineRule="auto"/>
        <w:rPr>
          <w:rFonts w:ascii="Comic Sans MS" w:eastAsia="Comic Sans MS" w:hAnsi="Comic Sans MS" w:cs="Comic Sans MS"/>
          <w:sz w:val="20"/>
          <w:szCs w:val="20"/>
        </w:rPr>
      </w:pPr>
    </w:p>
    <w:p w14:paraId="423A6B27" w14:textId="77777777" w:rsidR="00A11645" w:rsidRDefault="00A11645">
      <w:pPr>
        <w:spacing w:after="0" w:line="240" w:lineRule="auto"/>
        <w:rPr>
          <w:rFonts w:ascii="Comic Sans MS" w:eastAsia="Comic Sans MS" w:hAnsi="Comic Sans MS" w:cs="Comic Sans MS"/>
          <w:sz w:val="20"/>
          <w:szCs w:val="20"/>
        </w:rPr>
      </w:pPr>
    </w:p>
    <w:p w14:paraId="0A6C0F02" w14:textId="77777777" w:rsidR="006A5888" w:rsidRPr="006A5888" w:rsidRDefault="006A5888" w:rsidP="006A5888">
      <w:pPr>
        <w:pBdr>
          <w:top w:val="nil"/>
          <w:left w:val="nil"/>
          <w:bottom w:val="nil"/>
          <w:right w:val="nil"/>
          <w:between w:val="nil"/>
        </w:pBdr>
        <w:spacing w:after="0" w:line="240" w:lineRule="auto"/>
        <w:ind w:left="720"/>
        <w:contextualSpacing/>
        <w:rPr>
          <w:rFonts w:ascii="Comic Sans MS" w:eastAsia="Comic Sans MS" w:hAnsi="Comic Sans MS" w:cs="Comic Sans MS"/>
          <w:color w:val="000000"/>
          <w:sz w:val="24"/>
          <w:szCs w:val="24"/>
        </w:rPr>
      </w:pPr>
    </w:p>
    <w:p w14:paraId="562DA071" w14:textId="77777777" w:rsidR="00A11645" w:rsidRDefault="00BC3FE3">
      <w:pPr>
        <w:numPr>
          <w:ilvl w:val="0"/>
          <w:numId w:val="2"/>
        </w:numPr>
        <w:pBdr>
          <w:top w:val="nil"/>
          <w:left w:val="nil"/>
          <w:bottom w:val="nil"/>
          <w:right w:val="nil"/>
          <w:between w:val="nil"/>
        </w:pBdr>
        <w:spacing w:after="0" w:line="240" w:lineRule="auto"/>
        <w:ind w:hanging="720"/>
        <w:contextualSpacing/>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Licence Complaints Procedure</w:t>
      </w:r>
    </w:p>
    <w:p w14:paraId="2F70F0C2"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Purpose: </w:t>
      </w:r>
    </w:p>
    <w:p w14:paraId="1AD116EC" w14:textId="4529D3D3" w:rsidR="00A11645" w:rsidRPr="00CD3170" w:rsidRDefault="00BC3FE3">
      <w:pPr>
        <w:spacing w:after="0" w:line="240" w:lineRule="auto"/>
        <w:rPr>
          <w:rFonts w:ascii="Comic Sans MS" w:eastAsia="Comic Sans MS" w:hAnsi="Comic Sans MS" w:cs="Comic Sans MS"/>
          <w:color w:val="0D0D0D" w:themeColor="text1" w:themeTint="F2"/>
          <w:sz w:val="20"/>
          <w:szCs w:val="20"/>
        </w:rPr>
      </w:pPr>
      <w:r>
        <w:rPr>
          <w:rFonts w:ascii="Comic Sans MS" w:eastAsia="Comic Sans MS" w:hAnsi="Comic Sans MS" w:cs="Comic Sans MS"/>
          <w:sz w:val="20"/>
          <w:szCs w:val="20"/>
        </w:rPr>
        <w:t xml:space="preserve">The Licence granted to the GCK by the Ministry of Education will be prominently displayed at all times in the Centre.  It specifies our permitted operating hours, maximum number of children, and their ages, and the minimum number of staff required.  It is an important legal document.  The Service Provider Contact person (SPCP) is a representative of the </w:t>
      </w:r>
      <w:r w:rsidRPr="00CD3170">
        <w:rPr>
          <w:rFonts w:ascii="Comic Sans MS" w:eastAsia="Comic Sans MS" w:hAnsi="Comic Sans MS" w:cs="Comic Sans MS"/>
          <w:color w:val="0D0D0D" w:themeColor="text1" w:themeTint="F2"/>
          <w:sz w:val="20"/>
          <w:szCs w:val="20"/>
        </w:rPr>
        <w:t xml:space="preserve">Glendowie Christian </w:t>
      </w:r>
      <w:r w:rsidR="006A5888" w:rsidRPr="00CD3170">
        <w:rPr>
          <w:rFonts w:ascii="Comic Sans MS" w:eastAsia="Comic Sans MS" w:hAnsi="Comic Sans MS" w:cs="Comic Sans MS"/>
          <w:color w:val="0D0D0D" w:themeColor="text1" w:themeTint="F2"/>
          <w:sz w:val="20"/>
          <w:szCs w:val="20"/>
        </w:rPr>
        <w:t xml:space="preserve">Kindergarten Management Board, </w:t>
      </w:r>
      <w:r w:rsidRPr="00CD3170">
        <w:rPr>
          <w:rFonts w:ascii="Comic Sans MS" w:eastAsia="Comic Sans MS" w:hAnsi="Comic Sans MS" w:cs="Comic Sans MS"/>
          <w:color w:val="0D0D0D" w:themeColor="text1" w:themeTint="F2"/>
          <w:sz w:val="20"/>
          <w:szCs w:val="20"/>
        </w:rPr>
        <w:t>which administers GCK.</w:t>
      </w:r>
    </w:p>
    <w:p w14:paraId="62692A68" w14:textId="77777777" w:rsidR="00A11645" w:rsidRPr="00CD3170" w:rsidRDefault="00A11645">
      <w:pPr>
        <w:spacing w:after="0" w:line="240" w:lineRule="auto"/>
        <w:rPr>
          <w:rFonts w:ascii="Comic Sans MS" w:eastAsia="Comic Sans MS" w:hAnsi="Comic Sans MS" w:cs="Comic Sans MS"/>
          <w:color w:val="0D0D0D" w:themeColor="text1" w:themeTint="F2"/>
          <w:sz w:val="20"/>
          <w:szCs w:val="20"/>
        </w:rPr>
      </w:pPr>
    </w:p>
    <w:p w14:paraId="778CCD57"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Procedure: </w:t>
      </w:r>
    </w:p>
    <w:p w14:paraId="6FAE8295" w14:textId="77777777"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Parents who believe GCK has breached the terms of its licence should complain in writing in the first instance to the SPCP, as named on the licence.  </w:t>
      </w:r>
    </w:p>
    <w:p w14:paraId="14D47143" w14:textId="77777777"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This complaint should be recorded by the SPCP, as should the actions taken to address it.  </w:t>
      </w:r>
    </w:p>
    <w:p w14:paraId="3509D6CE" w14:textId="77777777"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The SPCP should respond to the complaint in writing within seven days outlining action taken.</w:t>
      </w:r>
    </w:p>
    <w:p w14:paraId="558270E8" w14:textId="77777777" w:rsidR="00A11645" w:rsidRDefault="00BC3FE3">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Parents who believe that grounds for complaint still exist, and who feel unable to have the problem resolved by the SPCP, should address their complaint in writing to the Ministry of Education, Auckland Regional Office, Private Bag 92644, Symonds Street Auckland 1150.</w:t>
      </w:r>
    </w:p>
    <w:p w14:paraId="0832467B" w14:textId="77777777" w:rsidR="00A11645" w:rsidRDefault="00A11645">
      <w:pPr>
        <w:pBdr>
          <w:top w:val="nil"/>
          <w:left w:val="nil"/>
          <w:bottom w:val="nil"/>
          <w:right w:val="nil"/>
          <w:between w:val="nil"/>
        </w:pBdr>
        <w:spacing w:after="0" w:line="240" w:lineRule="auto"/>
        <w:ind w:left="284"/>
        <w:rPr>
          <w:rFonts w:ascii="Comic Sans MS" w:eastAsia="Comic Sans MS" w:hAnsi="Comic Sans MS" w:cs="Comic Sans MS"/>
          <w:color w:val="000000"/>
          <w:sz w:val="20"/>
          <w:szCs w:val="20"/>
        </w:rPr>
      </w:pPr>
    </w:p>
    <w:p w14:paraId="0BC69A21"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Parents are entitled to view a copy of the Education (Early Childhood Centres) Regulations (2008), which govern all aspects of our operations, and/or the most recent ERO report which are displayed on the notice board.  </w:t>
      </w:r>
    </w:p>
    <w:p w14:paraId="5D13955D" w14:textId="77777777" w:rsidR="00A11645" w:rsidRDefault="00A11645">
      <w:pPr>
        <w:spacing w:after="0" w:line="240" w:lineRule="auto"/>
        <w:rPr>
          <w:rFonts w:ascii="Comic Sans MS" w:eastAsia="Comic Sans MS" w:hAnsi="Comic Sans MS" w:cs="Comic Sans MS"/>
          <w:sz w:val="20"/>
          <w:szCs w:val="20"/>
        </w:rPr>
      </w:pPr>
    </w:p>
    <w:p w14:paraId="53560586" w14:textId="77777777"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Regulation 47</w:t>
      </w:r>
    </w:p>
    <w:p w14:paraId="261EBF5F" w14:textId="77777777" w:rsidR="00A11645" w:rsidRDefault="00A11645">
      <w:pPr>
        <w:spacing w:after="0" w:line="240" w:lineRule="auto"/>
        <w:rPr>
          <w:rFonts w:ascii="Comic Sans MS" w:eastAsia="Comic Sans MS" w:hAnsi="Comic Sans MS" w:cs="Comic Sans MS"/>
          <w:sz w:val="20"/>
          <w:szCs w:val="20"/>
        </w:rPr>
      </w:pPr>
    </w:p>
    <w:p w14:paraId="180C4985" w14:textId="0F81B80B" w:rsidR="00A11645" w:rsidRDefault="00BC3FE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Licensing criteria GMA 1</w:t>
      </w:r>
    </w:p>
    <w:p w14:paraId="51ABD326" w14:textId="7E7E3F7B" w:rsidR="00580863" w:rsidRDefault="004C6CE4">
      <w:pPr>
        <w:spacing w:after="0" w:line="240" w:lineRule="auto"/>
        <w:rPr>
          <w:rFonts w:ascii="Comic Sans MS" w:eastAsia="Comic Sans MS" w:hAnsi="Comic Sans MS" w:cs="Comic Sans MS"/>
          <w:sz w:val="20"/>
          <w:szCs w:val="20"/>
        </w:rPr>
      </w:pPr>
      <w:r>
        <w:rPr>
          <w:rFonts w:ascii="Comic Sans MS" w:eastAsia="Comic Sans MS" w:hAnsi="Comic Sans MS" w:cs="Comic Sans MS"/>
          <w:noProof/>
          <w:sz w:val="20"/>
          <w:szCs w:val="20"/>
          <w:lang w:val="en-NZ"/>
        </w:rPr>
        <w:drawing>
          <wp:inline distT="0" distB="0" distL="0" distR="0" wp14:anchorId="13B819A9" wp14:editId="630F1FF5">
            <wp:extent cx="5759450" cy="3158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99.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158490"/>
                    </a:xfrm>
                    <a:prstGeom prst="rect">
                      <a:avLst/>
                    </a:prstGeom>
                  </pic:spPr>
                </pic:pic>
              </a:graphicData>
            </a:graphic>
          </wp:inline>
        </w:drawing>
      </w:r>
    </w:p>
    <w:p w14:paraId="5F72FA01" w14:textId="0C658A62" w:rsidR="00580863" w:rsidRPr="00580863" w:rsidRDefault="00580863" w:rsidP="00580863">
      <w:pPr>
        <w:tabs>
          <w:tab w:val="left" w:pos="3000"/>
        </w:tabs>
        <w:rPr>
          <w:rFonts w:ascii="Comic Sans MS" w:eastAsia="Comic Sans MS" w:hAnsi="Comic Sans MS" w:cs="Comic Sans MS"/>
          <w:sz w:val="20"/>
          <w:szCs w:val="20"/>
        </w:rPr>
        <w:sectPr w:rsidR="00580863" w:rsidRPr="00580863">
          <w:headerReference w:type="default" r:id="rId10"/>
          <w:footerReference w:type="default" r:id="rId11"/>
          <w:pgSz w:w="11906" w:h="16838"/>
          <w:pgMar w:top="1701" w:right="1418" w:bottom="1134" w:left="1418" w:header="709" w:footer="709" w:gutter="0"/>
          <w:pgNumType w:start="1"/>
          <w:cols w:space="720"/>
        </w:sectPr>
      </w:pPr>
    </w:p>
    <w:p w14:paraId="7ED598A3" w14:textId="634D9694" w:rsidR="00580863" w:rsidRDefault="00580863">
      <w:pPr>
        <w:spacing w:after="0" w:line="240" w:lineRule="auto"/>
        <w:rPr>
          <w:rFonts w:ascii="Comic Sans MS" w:eastAsia="Comic Sans MS" w:hAnsi="Comic Sans MS" w:cs="Comic Sans MS"/>
          <w:sz w:val="20"/>
          <w:szCs w:val="20"/>
        </w:rPr>
      </w:pPr>
    </w:p>
    <w:p w14:paraId="4140C48B" w14:textId="77777777" w:rsidR="00580863" w:rsidRDefault="00580863" w:rsidP="00580863">
      <w:r>
        <w:t>Glendowie Christian Kindergarten Complaints Register</w:t>
      </w:r>
    </w:p>
    <w:tbl>
      <w:tblPr>
        <w:tblStyle w:val="TableGrid"/>
        <w:tblW w:w="0" w:type="auto"/>
        <w:tblLook w:val="04A0" w:firstRow="1" w:lastRow="0" w:firstColumn="1" w:lastColumn="0" w:noHBand="0" w:noVBand="1"/>
      </w:tblPr>
      <w:tblGrid>
        <w:gridCol w:w="652"/>
        <w:gridCol w:w="2366"/>
        <w:gridCol w:w="2303"/>
        <w:gridCol w:w="2226"/>
        <w:gridCol w:w="2641"/>
        <w:gridCol w:w="1292"/>
        <w:gridCol w:w="905"/>
        <w:gridCol w:w="1834"/>
      </w:tblGrid>
      <w:tr w:rsidR="00580863" w14:paraId="1DF343A4" w14:textId="77777777" w:rsidTr="00580863">
        <w:tc>
          <w:tcPr>
            <w:tcW w:w="0" w:type="auto"/>
          </w:tcPr>
          <w:p w14:paraId="6CC0F0A5" w14:textId="77777777" w:rsidR="00580863" w:rsidRDefault="00580863" w:rsidP="00424A69">
            <w:r>
              <w:t>Date</w:t>
            </w:r>
          </w:p>
        </w:tc>
        <w:tc>
          <w:tcPr>
            <w:tcW w:w="0" w:type="auto"/>
          </w:tcPr>
          <w:p w14:paraId="40DCD637" w14:textId="77777777" w:rsidR="00580863" w:rsidRDefault="00580863" w:rsidP="00424A69">
            <w:r>
              <w:t xml:space="preserve">Person making Complaint   </w:t>
            </w:r>
          </w:p>
        </w:tc>
        <w:tc>
          <w:tcPr>
            <w:tcW w:w="0" w:type="auto"/>
          </w:tcPr>
          <w:p w14:paraId="7312C196" w14:textId="77777777" w:rsidR="00580863" w:rsidRDefault="00580863" w:rsidP="00424A69">
            <w:r>
              <w:t xml:space="preserve">Description of complaint  </w:t>
            </w:r>
          </w:p>
          <w:p w14:paraId="31998DE1" w14:textId="77777777" w:rsidR="00580863" w:rsidRDefault="00580863" w:rsidP="00424A69"/>
          <w:p w14:paraId="6AE4CA46" w14:textId="77777777" w:rsidR="00580863" w:rsidRDefault="00580863" w:rsidP="00424A69">
            <w:r>
              <w:t xml:space="preserve"> </w:t>
            </w:r>
          </w:p>
        </w:tc>
        <w:tc>
          <w:tcPr>
            <w:tcW w:w="0" w:type="auto"/>
          </w:tcPr>
          <w:p w14:paraId="6630E1F4" w14:textId="77777777" w:rsidR="00580863" w:rsidRDefault="00580863" w:rsidP="00424A69">
            <w:r>
              <w:t>Who took the complaint</w:t>
            </w:r>
          </w:p>
          <w:p w14:paraId="7C5937A9" w14:textId="77777777" w:rsidR="00580863" w:rsidRDefault="00580863" w:rsidP="00424A69">
            <w:r>
              <w:t>Name</w:t>
            </w:r>
          </w:p>
          <w:p w14:paraId="05B94F6D" w14:textId="77777777" w:rsidR="00580863" w:rsidRDefault="00580863" w:rsidP="00424A69">
            <w:r>
              <w:t xml:space="preserve">&amp; </w:t>
            </w:r>
          </w:p>
          <w:p w14:paraId="3128B3FB" w14:textId="77777777" w:rsidR="00580863" w:rsidRDefault="00580863" w:rsidP="00424A69">
            <w:r>
              <w:t>position</w:t>
            </w:r>
          </w:p>
        </w:tc>
        <w:tc>
          <w:tcPr>
            <w:tcW w:w="0" w:type="auto"/>
          </w:tcPr>
          <w:p w14:paraId="018D848C" w14:textId="77777777" w:rsidR="00580863" w:rsidRDefault="00580863" w:rsidP="00424A69">
            <w:r>
              <w:t>Response to the complainant</w:t>
            </w:r>
          </w:p>
          <w:p w14:paraId="2D22929A" w14:textId="77777777" w:rsidR="00580863" w:rsidRDefault="00580863" w:rsidP="00424A69">
            <w:r>
              <w:t>(within 7 working days)</w:t>
            </w:r>
          </w:p>
        </w:tc>
        <w:tc>
          <w:tcPr>
            <w:tcW w:w="0" w:type="auto"/>
          </w:tcPr>
          <w:p w14:paraId="225EEA13" w14:textId="77777777" w:rsidR="00580863" w:rsidRDefault="00580863" w:rsidP="00424A69">
            <w:r>
              <w:t>Action taken</w:t>
            </w:r>
          </w:p>
        </w:tc>
        <w:tc>
          <w:tcPr>
            <w:tcW w:w="0" w:type="auto"/>
          </w:tcPr>
          <w:p w14:paraId="2E46AEDC" w14:textId="77777777" w:rsidR="00580863" w:rsidRDefault="00580863" w:rsidP="00424A69">
            <w:r>
              <w:t>Results</w:t>
            </w:r>
          </w:p>
        </w:tc>
        <w:tc>
          <w:tcPr>
            <w:tcW w:w="0" w:type="auto"/>
          </w:tcPr>
          <w:p w14:paraId="68AF08D8" w14:textId="77777777" w:rsidR="00580863" w:rsidRDefault="00580863" w:rsidP="00424A69">
            <w:pPr>
              <w:jc w:val="center"/>
            </w:pPr>
            <w:r>
              <w:t>Follow up required</w:t>
            </w:r>
          </w:p>
        </w:tc>
      </w:tr>
      <w:tr w:rsidR="00580863" w14:paraId="6E0E8987" w14:textId="77777777" w:rsidTr="00580863">
        <w:tc>
          <w:tcPr>
            <w:tcW w:w="0" w:type="auto"/>
          </w:tcPr>
          <w:p w14:paraId="18769B6F" w14:textId="77777777" w:rsidR="00580863" w:rsidRDefault="00580863" w:rsidP="00424A69"/>
          <w:p w14:paraId="1935B549" w14:textId="77777777" w:rsidR="00580863" w:rsidRDefault="00580863" w:rsidP="00424A69"/>
          <w:p w14:paraId="3C7881B1" w14:textId="77777777" w:rsidR="00580863" w:rsidRDefault="00580863" w:rsidP="00424A69"/>
          <w:p w14:paraId="76144AC6" w14:textId="77777777" w:rsidR="00580863" w:rsidRDefault="00580863" w:rsidP="00424A69"/>
          <w:p w14:paraId="03858837" w14:textId="77777777" w:rsidR="00580863" w:rsidRDefault="00580863" w:rsidP="00424A69"/>
          <w:p w14:paraId="34C76A3E" w14:textId="77777777" w:rsidR="00580863" w:rsidRDefault="00580863" w:rsidP="00424A69"/>
          <w:p w14:paraId="61439234" w14:textId="77777777" w:rsidR="00580863" w:rsidRDefault="00580863" w:rsidP="00424A69"/>
          <w:p w14:paraId="784CD23E" w14:textId="77777777" w:rsidR="00580863" w:rsidRDefault="00580863" w:rsidP="00424A69"/>
          <w:p w14:paraId="362A904E" w14:textId="77777777" w:rsidR="00580863" w:rsidRDefault="00580863" w:rsidP="00424A69"/>
          <w:p w14:paraId="19EEDCE0" w14:textId="77777777" w:rsidR="00580863" w:rsidRDefault="00580863" w:rsidP="00424A69"/>
          <w:p w14:paraId="7B9C3D5C" w14:textId="77777777" w:rsidR="00580863" w:rsidRDefault="00580863" w:rsidP="00424A69"/>
        </w:tc>
        <w:tc>
          <w:tcPr>
            <w:tcW w:w="0" w:type="auto"/>
          </w:tcPr>
          <w:p w14:paraId="33EAF745" w14:textId="77777777" w:rsidR="00580863" w:rsidRDefault="00580863" w:rsidP="00424A69"/>
        </w:tc>
        <w:tc>
          <w:tcPr>
            <w:tcW w:w="0" w:type="auto"/>
          </w:tcPr>
          <w:p w14:paraId="581CEDDA" w14:textId="77777777" w:rsidR="00580863" w:rsidRDefault="00580863" w:rsidP="00424A69"/>
          <w:p w14:paraId="68DDB197" w14:textId="77777777" w:rsidR="00580863" w:rsidRDefault="00580863" w:rsidP="00424A69"/>
          <w:p w14:paraId="1BF2CF31" w14:textId="77777777" w:rsidR="00580863" w:rsidRDefault="00580863" w:rsidP="00424A69"/>
          <w:p w14:paraId="4D033C67" w14:textId="77777777" w:rsidR="00580863" w:rsidRDefault="00580863" w:rsidP="00424A69"/>
          <w:p w14:paraId="10311EB4" w14:textId="77777777" w:rsidR="00580863" w:rsidRDefault="00580863" w:rsidP="00424A69"/>
          <w:p w14:paraId="4773865A" w14:textId="77777777" w:rsidR="00580863" w:rsidRDefault="00580863" w:rsidP="00424A69"/>
          <w:p w14:paraId="35F615EB" w14:textId="77777777" w:rsidR="00580863" w:rsidRDefault="00580863" w:rsidP="00424A69"/>
          <w:p w14:paraId="3CB3AF70" w14:textId="77777777" w:rsidR="00580863" w:rsidRDefault="00580863" w:rsidP="00424A69"/>
          <w:p w14:paraId="545E3813" w14:textId="77777777" w:rsidR="00580863" w:rsidRDefault="00580863" w:rsidP="00424A69"/>
          <w:p w14:paraId="3D9A0951" w14:textId="77777777" w:rsidR="00580863" w:rsidRDefault="00580863" w:rsidP="00424A69"/>
          <w:p w14:paraId="59644F27" w14:textId="77777777" w:rsidR="00580863" w:rsidRDefault="00580863" w:rsidP="00424A69"/>
          <w:p w14:paraId="783D6621" w14:textId="77777777" w:rsidR="00580863" w:rsidRDefault="00580863" w:rsidP="00424A69"/>
          <w:p w14:paraId="6683ED75" w14:textId="77777777" w:rsidR="00580863" w:rsidRDefault="00580863" w:rsidP="00424A69"/>
          <w:p w14:paraId="6E3989E0" w14:textId="77777777" w:rsidR="00580863" w:rsidRDefault="00580863" w:rsidP="00424A69"/>
          <w:p w14:paraId="306B578D" w14:textId="77777777" w:rsidR="00580863" w:rsidRDefault="00580863" w:rsidP="00424A69"/>
          <w:p w14:paraId="210A9BC2" w14:textId="77777777" w:rsidR="00580863" w:rsidRDefault="00580863" w:rsidP="00424A69"/>
          <w:p w14:paraId="2F062BA8" w14:textId="77777777" w:rsidR="00580863" w:rsidRDefault="00580863" w:rsidP="00424A69"/>
          <w:p w14:paraId="1AC59F21" w14:textId="77777777" w:rsidR="00580863" w:rsidRDefault="00580863" w:rsidP="00424A69"/>
          <w:p w14:paraId="2A767953" w14:textId="77777777" w:rsidR="00580863" w:rsidRDefault="00580863" w:rsidP="00424A69"/>
          <w:p w14:paraId="1E1931CE" w14:textId="77777777" w:rsidR="00580863" w:rsidRDefault="00580863" w:rsidP="00424A69"/>
          <w:p w14:paraId="47987EB5" w14:textId="77777777" w:rsidR="00580863" w:rsidRDefault="00580863" w:rsidP="00424A69"/>
          <w:p w14:paraId="4041BB8C" w14:textId="77777777" w:rsidR="00580863" w:rsidRDefault="00580863" w:rsidP="00424A69"/>
        </w:tc>
        <w:tc>
          <w:tcPr>
            <w:tcW w:w="0" w:type="auto"/>
          </w:tcPr>
          <w:p w14:paraId="34C4C2E0" w14:textId="77777777" w:rsidR="00580863" w:rsidRDefault="00580863" w:rsidP="00424A69"/>
        </w:tc>
        <w:tc>
          <w:tcPr>
            <w:tcW w:w="0" w:type="auto"/>
          </w:tcPr>
          <w:p w14:paraId="7B74DD1E" w14:textId="77777777" w:rsidR="00580863" w:rsidRDefault="00580863" w:rsidP="00424A69"/>
        </w:tc>
        <w:tc>
          <w:tcPr>
            <w:tcW w:w="0" w:type="auto"/>
          </w:tcPr>
          <w:p w14:paraId="4D53CE9E" w14:textId="77777777" w:rsidR="00580863" w:rsidRDefault="00580863" w:rsidP="00424A69"/>
        </w:tc>
        <w:tc>
          <w:tcPr>
            <w:tcW w:w="0" w:type="auto"/>
          </w:tcPr>
          <w:p w14:paraId="232A7405" w14:textId="77777777" w:rsidR="00580863" w:rsidRDefault="00580863" w:rsidP="00424A69"/>
        </w:tc>
        <w:tc>
          <w:tcPr>
            <w:tcW w:w="0" w:type="auto"/>
          </w:tcPr>
          <w:p w14:paraId="2EB19785" w14:textId="77777777" w:rsidR="00580863" w:rsidRDefault="00580863" w:rsidP="00424A69"/>
        </w:tc>
      </w:tr>
    </w:tbl>
    <w:p w14:paraId="3296A53A" w14:textId="2E7A8920" w:rsidR="00580863" w:rsidRDefault="00580863">
      <w:pPr>
        <w:spacing w:after="0" w:line="240" w:lineRule="auto"/>
        <w:rPr>
          <w:rFonts w:ascii="Comic Sans MS" w:eastAsia="Comic Sans MS" w:hAnsi="Comic Sans MS" w:cs="Comic Sans MS"/>
          <w:sz w:val="20"/>
          <w:szCs w:val="20"/>
        </w:rPr>
      </w:pPr>
    </w:p>
    <w:p w14:paraId="2DEB5AF5" w14:textId="77777777" w:rsidR="00580863" w:rsidRDefault="00580863">
      <w:pPr>
        <w:spacing w:after="0" w:line="240" w:lineRule="auto"/>
        <w:rPr>
          <w:rFonts w:ascii="Comic Sans MS" w:eastAsia="Comic Sans MS" w:hAnsi="Comic Sans MS" w:cs="Comic Sans MS"/>
          <w:sz w:val="20"/>
          <w:szCs w:val="20"/>
        </w:rPr>
      </w:pPr>
    </w:p>
    <w:sectPr w:rsidR="00580863" w:rsidSect="00580863">
      <w:pgSz w:w="16838" w:h="11906" w:orient="landscape"/>
      <w:pgMar w:top="1418" w:right="1701" w:bottom="1418" w:left="1134"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CC675" w14:textId="77777777" w:rsidR="00241CC7" w:rsidRDefault="00241CC7">
      <w:pPr>
        <w:spacing w:after="0" w:line="240" w:lineRule="auto"/>
      </w:pPr>
      <w:r>
        <w:separator/>
      </w:r>
    </w:p>
  </w:endnote>
  <w:endnote w:type="continuationSeparator" w:id="0">
    <w:p w14:paraId="044B0126" w14:textId="77777777" w:rsidR="00241CC7" w:rsidRDefault="0024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DD25" w14:textId="3F5D657F" w:rsidR="00A11645" w:rsidRDefault="00BC3FE3">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color w:val="000000"/>
        <w:sz w:val="18"/>
        <w:szCs w:val="18"/>
      </w:rPr>
    </w:pPr>
    <w:r>
      <w:rPr>
        <w:color w:val="000000"/>
      </w:rPr>
      <w:tab/>
    </w:r>
    <w:r w:rsidR="00250232">
      <w:rPr>
        <w:color w:val="000000"/>
      </w:rPr>
      <w:tab/>
    </w:r>
    <w:r>
      <w:rPr>
        <w:rFonts w:ascii="Comic Sans MS" w:eastAsia="Comic Sans MS" w:hAnsi="Comic Sans MS" w:cs="Comic Sans MS"/>
        <w:color w:val="000000"/>
        <w:sz w:val="18"/>
        <w:szCs w:val="18"/>
      </w:rPr>
      <w:t xml:space="preserve">Version:  </w:t>
    </w:r>
    <w:r w:rsidR="001B261B">
      <w:rPr>
        <w:rFonts w:ascii="Comic Sans MS" w:eastAsia="Comic Sans MS" w:hAnsi="Comic Sans MS" w:cs="Comic Sans MS"/>
        <w:color w:val="000000"/>
        <w:sz w:val="18"/>
        <w:szCs w:val="18"/>
      </w:rPr>
      <w:t>DEC 2022</w:t>
    </w:r>
  </w:p>
  <w:p w14:paraId="2673B116" w14:textId="77777777" w:rsidR="001B261B" w:rsidRDefault="001B261B">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color w:val="000000"/>
        <w:sz w:val="18"/>
        <w:szCs w:val="18"/>
      </w:rPr>
    </w:pPr>
  </w:p>
  <w:p w14:paraId="48F2A6CA" w14:textId="77777777" w:rsidR="00A11645" w:rsidRDefault="00A11645">
    <w:pPr>
      <w:pBdr>
        <w:top w:val="nil"/>
        <w:left w:val="nil"/>
        <w:bottom w:val="nil"/>
        <w:right w:val="nil"/>
        <w:between w:val="nil"/>
      </w:pBdr>
      <w:tabs>
        <w:tab w:val="center" w:pos="4513"/>
        <w:tab w:val="right" w:pos="9026"/>
      </w:tabs>
      <w:spacing w:after="0" w:line="240" w:lineRule="auto"/>
      <w:rPr>
        <w:color w:val="000000"/>
      </w:rPr>
    </w:pPr>
  </w:p>
  <w:p w14:paraId="1FF55EC3" w14:textId="77777777" w:rsidR="00A11645" w:rsidRDefault="00A11645">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4EEEF" w14:textId="77777777" w:rsidR="00241CC7" w:rsidRDefault="00241CC7">
      <w:pPr>
        <w:spacing w:after="0" w:line="240" w:lineRule="auto"/>
      </w:pPr>
      <w:r>
        <w:separator/>
      </w:r>
    </w:p>
  </w:footnote>
  <w:footnote w:type="continuationSeparator" w:id="0">
    <w:p w14:paraId="23157237" w14:textId="77777777" w:rsidR="00241CC7" w:rsidRDefault="00241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485C" w14:textId="026B5358" w:rsidR="00A11645" w:rsidRDefault="00A34599">
    <w:pPr>
      <w:pBdr>
        <w:top w:val="nil"/>
        <w:left w:val="nil"/>
        <w:bottom w:val="nil"/>
        <w:right w:val="nil"/>
        <w:between w:val="nil"/>
      </w:pBdr>
      <w:tabs>
        <w:tab w:val="right" w:pos="9072"/>
      </w:tabs>
      <w:spacing w:after="0" w:line="240" w:lineRule="auto"/>
      <w:rPr>
        <w:rFonts w:ascii="Comic Sans MS" w:eastAsia="Comic Sans MS" w:hAnsi="Comic Sans MS" w:cs="Comic Sans MS"/>
        <w:color w:val="000000"/>
        <w:sz w:val="18"/>
        <w:szCs w:val="18"/>
      </w:rPr>
    </w:pPr>
    <w:r>
      <w:rPr>
        <w:noProof/>
        <w:lang w:val="en-NZ"/>
      </w:rPr>
      <w:drawing>
        <wp:anchor distT="114300" distB="114300" distL="114300" distR="114300" simplePos="0" relativeHeight="251658240" behindDoc="0" locked="0" layoutInCell="1" hidden="0" allowOverlap="1" wp14:anchorId="5C755BEC" wp14:editId="0E0F2179">
          <wp:simplePos x="0" y="0"/>
          <wp:positionH relativeFrom="margin">
            <wp:posOffset>2517775</wp:posOffset>
          </wp:positionH>
          <wp:positionV relativeFrom="paragraph">
            <wp:posOffset>-48260</wp:posOffset>
          </wp:positionV>
          <wp:extent cx="713105" cy="435610"/>
          <wp:effectExtent l="0" t="0" r="0" b="254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13105" cy="435610"/>
                  </a:xfrm>
                  <a:prstGeom prst="rect">
                    <a:avLst/>
                  </a:prstGeom>
                  <a:ln/>
                </pic:spPr>
              </pic:pic>
            </a:graphicData>
          </a:graphic>
          <wp14:sizeRelV relativeFrom="margin">
            <wp14:pctHeight>0</wp14:pctHeight>
          </wp14:sizeRelV>
        </wp:anchor>
      </w:drawing>
    </w:r>
    <w:r w:rsidR="00BC3FE3">
      <w:rPr>
        <w:color w:val="000000"/>
      </w:rPr>
      <w:tab/>
    </w:r>
    <w:r w:rsidR="00BC3FE3">
      <w:rPr>
        <w:color w:val="000000"/>
      </w:rPr>
      <w:tab/>
    </w:r>
  </w:p>
  <w:p w14:paraId="0A23E125" w14:textId="77777777" w:rsidR="00A11645" w:rsidRDefault="00BC3FE3">
    <w:pPr>
      <w:pBdr>
        <w:top w:val="nil"/>
        <w:left w:val="nil"/>
        <w:bottom w:val="nil"/>
        <w:right w:val="nil"/>
        <w:between w:val="nil"/>
      </w:pBdr>
      <w:tabs>
        <w:tab w:val="right" w:pos="9072"/>
      </w:tabs>
      <w:spacing w:after="0" w:line="240" w:lineRule="auto"/>
      <w:rPr>
        <w:color w:val="000000"/>
      </w:rPr>
    </w:pPr>
    <w:r>
      <w:rPr>
        <w:rFonts w:ascii="Comic Sans MS" w:eastAsia="Comic Sans MS" w:hAnsi="Comic Sans MS" w:cs="Comic Sans MS"/>
        <w:color w:val="000000"/>
        <w:sz w:val="18"/>
        <w:szCs w:val="18"/>
      </w:rPr>
      <w:tab/>
    </w:r>
    <w:r>
      <w:rPr>
        <w:rFonts w:ascii="Comic Sans MS" w:eastAsia="Comic Sans MS" w:hAnsi="Comic Sans MS" w:cs="Comic Sans MS"/>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46E"/>
    <w:multiLevelType w:val="multilevel"/>
    <w:tmpl w:val="AFB2EF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2CC2C39"/>
    <w:multiLevelType w:val="multilevel"/>
    <w:tmpl w:val="8FA085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E186A80"/>
    <w:multiLevelType w:val="multilevel"/>
    <w:tmpl w:val="E17A99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45"/>
    <w:rsid w:val="001B261B"/>
    <w:rsid w:val="00225EE5"/>
    <w:rsid w:val="00241CC7"/>
    <w:rsid w:val="00250232"/>
    <w:rsid w:val="003D54FC"/>
    <w:rsid w:val="004C6CE4"/>
    <w:rsid w:val="00580863"/>
    <w:rsid w:val="00664B48"/>
    <w:rsid w:val="00682BE1"/>
    <w:rsid w:val="00690094"/>
    <w:rsid w:val="006A5888"/>
    <w:rsid w:val="007C1354"/>
    <w:rsid w:val="00812FED"/>
    <w:rsid w:val="00A11645"/>
    <w:rsid w:val="00A15F2D"/>
    <w:rsid w:val="00A34599"/>
    <w:rsid w:val="00AB3D27"/>
    <w:rsid w:val="00B60F91"/>
    <w:rsid w:val="00BC3FE3"/>
    <w:rsid w:val="00C47F98"/>
    <w:rsid w:val="00CA265C"/>
    <w:rsid w:val="00CA4126"/>
    <w:rsid w:val="00CD3170"/>
    <w:rsid w:val="00D56A7D"/>
    <w:rsid w:val="00E753FB"/>
    <w:rsid w:val="00F05368"/>
    <w:rsid w:val="00F22A1C"/>
    <w:rsid w:val="00FD59D8"/>
    <w:rsid w:val="00FF1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3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FE3"/>
  </w:style>
  <w:style w:type="paragraph" w:styleId="Footer">
    <w:name w:val="footer"/>
    <w:basedOn w:val="Normal"/>
    <w:link w:val="FooterChar"/>
    <w:uiPriority w:val="99"/>
    <w:unhideWhenUsed/>
    <w:rsid w:val="00BC3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FE3"/>
  </w:style>
  <w:style w:type="paragraph" w:styleId="ListParagraph">
    <w:name w:val="List Paragraph"/>
    <w:basedOn w:val="Normal"/>
    <w:uiPriority w:val="34"/>
    <w:qFormat/>
    <w:rsid w:val="006A5888"/>
    <w:pPr>
      <w:ind w:left="720"/>
      <w:contextualSpacing/>
    </w:pPr>
  </w:style>
  <w:style w:type="paragraph" w:styleId="BalloonText">
    <w:name w:val="Balloon Text"/>
    <w:basedOn w:val="Normal"/>
    <w:link w:val="BalloonTextChar"/>
    <w:uiPriority w:val="99"/>
    <w:semiHidden/>
    <w:unhideWhenUsed/>
    <w:rsid w:val="004C6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E4"/>
    <w:rPr>
      <w:rFonts w:ascii="Tahoma" w:hAnsi="Tahoma" w:cs="Tahoma"/>
      <w:sz w:val="16"/>
      <w:szCs w:val="16"/>
    </w:rPr>
  </w:style>
  <w:style w:type="table" w:styleId="TableGrid">
    <w:name w:val="Table Grid"/>
    <w:basedOn w:val="TableNormal"/>
    <w:uiPriority w:val="59"/>
    <w:rsid w:val="00580863"/>
    <w:pPr>
      <w:spacing w:after="0"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3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FE3"/>
  </w:style>
  <w:style w:type="paragraph" w:styleId="Footer">
    <w:name w:val="footer"/>
    <w:basedOn w:val="Normal"/>
    <w:link w:val="FooterChar"/>
    <w:uiPriority w:val="99"/>
    <w:unhideWhenUsed/>
    <w:rsid w:val="00BC3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FE3"/>
  </w:style>
  <w:style w:type="paragraph" w:styleId="ListParagraph">
    <w:name w:val="List Paragraph"/>
    <w:basedOn w:val="Normal"/>
    <w:uiPriority w:val="34"/>
    <w:qFormat/>
    <w:rsid w:val="006A5888"/>
    <w:pPr>
      <w:ind w:left="720"/>
      <w:contextualSpacing/>
    </w:pPr>
  </w:style>
  <w:style w:type="paragraph" w:styleId="BalloonText">
    <w:name w:val="Balloon Text"/>
    <w:basedOn w:val="Normal"/>
    <w:link w:val="BalloonTextChar"/>
    <w:uiPriority w:val="99"/>
    <w:semiHidden/>
    <w:unhideWhenUsed/>
    <w:rsid w:val="004C6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E4"/>
    <w:rPr>
      <w:rFonts w:ascii="Tahoma" w:hAnsi="Tahoma" w:cs="Tahoma"/>
      <w:sz w:val="16"/>
      <w:szCs w:val="16"/>
    </w:rPr>
  </w:style>
  <w:style w:type="table" w:styleId="TableGrid">
    <w:name w:val="Table Grid"/>
    <w:basedOn w:val="TableNormal"/>
    <w:uiPriority w:val="59"/>
    <w:rsid w:val="00580863"/>
    <w:pPr>
      <w:spacing w:after="0"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1727BE-36A4-4167-BD1F-F7900984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GCK Trust - Complaints Policy - updated - Sep 2018</vt:lpstr>
    </vt:vector>
  </TitlesOfParts>
  <Company>Microsoft</Company>
  <LinksUpToDate>false</LinksUpToDate>
  <CharactersWithSpaces>3435</CharactersWithSpaces>
  <SharedDoc>false</SharedDoc>
  <HyperlinkBase>955394-1</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GCK Trust - Complaints Policy - updated - Sep 2018</dc:title>
  <dc:creator>HHL</dc:creator>
  <cp:lastModifiedBy>Glendowie Kindy</cp:lastModifiedBy>
  <cp:revision>3</cp:revision>
  <cp:lastPrinted>2022-11-29T21:51:00Z</cp:lastPrinted>
  <dcterms:created xsi:type="dcterms:W3CDTF">2022-12-11T01:18:00Z</dcterms:created>
  <dcterms:modified xsi:type="dcterms:W3CDTF">2022-12-11T01:19:00Z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iteIDApplied">
    <vt:lpwstr>yes</vt:lpwstr>
  </property>
</Properties>
</file>